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0B" w:rsidRPr="00030B56" w:rsidRDefault="00485F0B" w:rsidP="00485F0B">
      <w:pPr>
        <w:pStyle w:val="Betarp"/>
        <w:ind w:left="851" w:firstLine="0"/>
        <w:jc w:val="center"/>
        <w:rPr>
          <w:rFonts w:cstheme="minorHAnsi"/>
          <w:i/>
          <w:sz w:val="24"/>
          <w:szCs w:val="24"/>
          <w:lang w:val="fi-FI"/>
        </w:rPr>
      </w:pPr>
      <w:r w:rsidRPr="00030B56">
        <w:rPr>
          <w:rFonts w:cstheme="minorHAnsi"/>
          <w:sz w:val="24"/>
          <w:szCs w:val="24"/>
          <w:lang w:val="fi-FI"/>
        </w:rPr>
        <w:t xml:space="preserve">Kas džiaugiasi gyvenimu – </w:t>
      </w:r>
      <w:r w:rsidRPr="00030B56">
        <w:rPr>
          <w:rFonts w:cstheme="minorHAnsi"/>
          <w:i/>
          <w:sz w:val="24"/>
          <w:szCs w:val="24"/>
          <w:lang w:val="fi-FI"/>
        </w:rPr>
        <w:t>maži vilties paukščiukai</w:t>
      </w:r>
    </w:p>
    <w:p w:rsidR="00485F0B" w:rsidRPr="00030B56" w:rsidRDefault="00485F0B" w:rsidP="00485F0B">
      <w:pPr>
        <w:pStyle w:val="Betarp"/>
        <w:ind w:left="851" w:firstLine="0"/>
        <w:jc w:val="center"/>
        <w:rPr>
          <w:rFonts w:cstheme="minorHAnsi"/>
          <w:i/>
          <w:sz w:val="24"/>
          <w:szCs w:val="24"/>
          <w:lang w:val="fi-FI"/>
        </w:rPr>
      </w:pPr>
    </w:p>
    <w:p w:rsidR="00485F0B" w:rsidRPr="00030B56" w:rsidRDefault="00485F0B" w:rsidP="00485F0B">
      <w:pPr>
        <w:pStyle w:val="Betarp"/>
        <w:ind w:left="851" w:firstLine="0"/>
        <w:jc w:val="center"/>
        <w:rPr>
          <w:rFonts w:cstheme="minorHAnsi"/>
          <w:sz w:val="24"/>
          <w:szCs w:val="24"/>
          <w:lang w:val="fi-FI"/>
        </w:rPr>
      </w:pPr>
      <w:r w:rsidRPr="00030B56">
        <w:rPr>
          <w:rFonts w:cstheme="minorHAnsi"/>
          <w:sz w:val="24"/>
          <w:szCs w:val="24"/>
          <w:lang w:val="fi-FI"/>
        </w:rPr>
        <w:t>Vilius Gužauskis,</w:t>
      </w:r>
    </w:p>
    <w:p w:rsidR="00485F0B" w:rsidRPr="00030B56" w:rsidRDefault="00485F0B" w:rsidP="00485F0B">
      <w:pPr>
        <w:pStyle w:val="Betarp"/>
        <w:ind w:left="851" w:firstLine="0"/>
        <w:jc w:val="center"/>
        <w:rPr>
          <w:rFonts w:cstheme="minorHAnsi"/>
          <w:sz w:val="24"/>
          <w:szCs w:val="24"/>
          <w:lang w:val="fi-FI"/>
        </w:rPr>
      </w:pPr>
      <w:r w:rsidRPr="00030B56">
        <w:rPr>
          <w:rFonts w:cstheme="minorHAnsi"/>
          <w:sz w:val="24"/>
          <w:szCs w:val="24"/>
          <w:lang w:val="fi-FI"/>
        </w:rPr>
        <w:t xml:space="preserve"> Literatūrologas</w:t>
      </w:r>
    </w:p>
    <w:p w:rsidR="00485F0B" w:rsidRDefault="00485F0B" w:rsidP="00485F0B">
      <w:pPr>
        <w:pStyle w:val="Betarp"/>
        <w:ind w:left="851" w:firstLine="0"/>
        <w:jc w:val="left"/>
        <w:rPr>
          <w:rFonts w:ascii="Times New Roman" w:hAnsi="Times New Roman" w:cs="Times New Roman"/>
          <w:i/>
          <w:sz w:val="28"/>
          <w:szCs w:val="28"/>
          <w:lang w:val="fi-FI"/>
        </w:rPr>
      </w:pPr>
      <w:bookmarkStart w:id="0" w:name="_GoBack"/>
      <w:bookmarkEnd w:id="0"/>
    </w:p>
    <w:p w:rsidR="00485F0B" w:rsidRPr="00485F0B" w:rsidRDefault="00485F0B" w:rsidP="00485F0B">
      <w:pPr>
        <w:pStyle w:val="Betarp"/>
        <w:ind w:left="851" w:firstLine="0"/>
        <w:jc w:val="left"/>
        <w:rPr>
          <w:rFonts w:ascii="Times New Roman" w:hAnsi="Times New Roman" w:cs="Times New Roman"/>
          <w:sz w:val="24"/>
          <w:szCs w:val="24"/>
          <w:lang w:val="fi-FI"/>
        </w:rPr>
      </w:pPr>
      <w:r w:rsidRPr="00485F0B">
        <w:rPr>
          <w:rFonts w:ascii="Times New Roman" w:hAnsi="Times New Roman" w:cs="Times New Roman"/>
          <w:sz w:val="24"/>
          <w:szCs w:val="24"/>
          <w:lang w:val="fi-FI"/>
        </w:rPr>
        <w:t>Apie Rimgaudo Valentino Graibaus naujausių eilėraščių knygą „Jausmų paveikslai“</w:t>
      </w:r>
    </w:p>
    <w:p w:rsidR="00485F0B" w:rsidRPr="00485F0B" w:rsidRDefault="00485F0B" w:rsidP="00485F0B">
      <w:pPr>
        <w:pStyle w:val="Betarp"/>
        <w:ind w:left="851" w:firstLine="0"/>
        <w:jc w:val="left"/>
        <w:rPr>
          <w:rFonts w:ascii="Times New Roman" w:hAnsi="Times New Roman" w:cs="Times New Roman"/>
          <w:sz w:val="24"/>
          <w:szCs w:val="24"/>
          <w:lang w:val="fi-FI"/>
        </w:rPr>
      </w:pPr>
    </w:p>
    <w:p w:rsidR="00485F0B" w:rsidRPr="00485F0B" w:rsidRDefault="00485F0B" w:rsidP="00485F0B">
      <w:pPr>
        <w:pStyle w:val="Eil0117ratis"/>
        <w:ind w:left="851"/>
        <w:rPr>
          <w:rFonts w:ascii="Times New Roman" w:hAnsi="Times New Roman" w:cs="Times New Roman"/>
          <w:color w:val="555555"/>
          <w:sz w:val="24"/>
          <w:szCs w:val="24"/>
          <w:lang w:val="fi-FI"/>
        </w:rPr>
      </w:pPr>
      <w:r w:rsidRPr="00485F0B">
        <w:rPr>
          <w:rFonts w:ascii="Times New Roman" w:hAnsi="Times New Roman" w:cs="Times New Roman"/>
          <w:sz w:val="24"/>
          <w:szCs w:val="24"/>
          <w:lang w:val="fi-FI"/>
        </w:rPr>
        <w:t xml:space="preserve">Mūsų kalbėjimas apie literatūrą dėl suprantamų priežasčių (reikia greitai ką nors pasakyt apie neperskaitytą kūrinį) yra apaugęs standartinėmis nieko nesakančiomis klišėmis. Vienur kitur perskaitai iš neatsakingų praėjusio šimtmečio anotacijų perrašytus žodžius, esą Graibus – </w:t>
      </w:r>
      <w:r w:rsidRPr="00485F0B">
        <w:rPr>
          <w:rFonts w:ascii="Times New Roman" w:hAnsi="Times New Roman" w:cs="Times New Roman"/>
          <w:i/>
          <w:sz w:val="24"/>
          <w:szCs w:val="24"/>
          <w:lang w:val="fi-FI"/>
        </w:rPr>
        <w:t>tradicinės lyrinės poezijos apie meilę ir gamtą poetas</w:t>
      </w:r>
      <w:r w:rsidRPr="00485F0B">
        <w:rPr>
          <w:rFonts w:ascii="Times New Roman" w:hAnsi="Times New Roman" w:cs="Times New Roman"/>
          <w:sz w:val="24"/>
          <w:szCs w:val="24"/>
          <w:lang w:val="fi-FI"/>
        </w:rPr>
        <w:t>. Bet juk tai tik nuoroda į poeto eilėraščių tematiką, tai nieko esmingo nesakančios bendrosios charakteristikos. Akivaizdu, kad poeto kūryba kardinaliai keitėsi su laiku, kad joje kaupėsi skaudžios patirties ironiškai nuspalvintas sluoksnis, kad poetas pastaruoju metu vis dažniau nuo išorinių realybės, gamtos vaizdų (</w:t>
      </w:r>
      <w:r w:rsidRPr="00485F0B">
        <w:rPr>
          <w:rFonts w:ascii="Times New Roman" w:hAnsi="Times New Roman" w:cs="Times New Roman"/>
          <w:i/>
          <w:sz w:val="24"/>
          <w:szCs w:val="24"/>
          <w:lang w:val="fi-FI"/>
        </w:rPr>
        <w:t>Dangus tamsa užsiūtas, / Žaibų išlindę siūlai</w:t>
      </w:r>
      <w:r w:rsidRPr="00485F0B">
        <w:rPr>
          <w:rFonts w:ascii="Times New Roman" w:hAnsi="Times New Roman" w:cs="Times New Roman"/>
          <w:sz w:val="24"/>
          <w:szCs w:val="24"/>
          <w:lang w:val="fi-FI"/>
        </w:rPr>
        <w:t xml:space="preserve">) pereina prie žmogaus vidinio pasaulio vaizdavimo – minties, jausmo metaforos: </w:t>
      </w:r>
      <w:r w:rsidRPr="00485F0B">
        <w:rPr>
          <w:rFonts w:ascii="Times New Roman" w:hAnsi="Times New Roman" w:cs="Times New Roman"/>
          <w:i/>
          <w:sz w:val="24"/>
          <w:szCs w:val="24"/>
          <w:lang w:val="fi-FI"/>
        </w:rPr>
        <w:t>Laikas iš lauko / Parlinguoja lyg senas kaimietis</w:t>
      </w:r>
      <w:r w:rsidRPr="00485F0B">
        <w:rPr>
          <w:rFonts w:ascii="Times New Roman" w:hAnsi="Times New Roman" w:cs="Times New Roman"/>
          <w:sz w:val="24"/>
          <w:szCs w:val="24"/>
          <w:lang w:val="fi-FI"/>
        </w:rPr>
        <w:t xml:space="preserve"> arba </w:t>
      </w:r>
      <w:r w:rsidRPr="00485F0B">
        <w:rPr>
          <w:rFonts w:ascii="Times New Roman" w:hAnsi="Times New Roman" w:cs="Times New Roman"/>
          <w:i/>
          <w:sz w:val="24"/>
          <w:szCs w:val="24"/>
          <w:lang w:val="fi-FI"/>
        </w:rPr>
        <w:t>Sutrešę jausmų namai / Šmėžuoja piktžolės liūdesio</w:t>
      </w:r>
      <w:r w:rsidRPr="00485F0B">
        <w:rPr>
          <w:rFonts w:ascii="Times New Roman" w:hAnsi="Times New Roman" w:cs="Times New Roman"/>
          <w:sz w:val="24"/>
          <w:szCs w:val="24"/>
          <w:lang w:val="fi-FI"/>
        </w:rPr>
        <w:t xml:space="preserve">. Todėl kai perskaitai viešoje erdvėje dūlančias charakteristikas, kad ne vieną Graibaus </w:t>
      </w:r>
      <w:r w:rsidRPr="00485F0B">
        <w:rPr>
          <w:rFonts w:ascii="Times New Roman" w:hAnsi="Times New Roman" w:cs="Times New Roman"/>
          <w:color w:val="555555"/>
          <w:sz w:val="24"/>
          <w:szCs w:val="24"/>
          <w:lang w:val="fi-FI"/>
        </w:rPr>
        <w:t xml:space="preserve">eilėraštį </w:t>
      </w:r>
      <w:r w:rsidRPr="00485F0B">
        <w:rPr>
          <w:rFonts w:ascii="Times New Roman" w:hAnsi="Times New Roman" w:cs="Times New Roman"/>
          <w:i/>
          <w:color w:val="000000" w:themeColor="text1"/>
          <w:sz w:val="24"/>
          <w:szCs w:val="24"/>
          <w:lang w:val="fi-FI"/>
        </w:rPr>
        <w:t>lydi švelni ironija</w:t>
      </w:r>
      <w:r w:rsidRPr="00485F0B">
        <w:rPr>
          <w:rFonts w:ascii="Times New Roman" w:hAnsi="Times New Roman" w:cs="Times New Roman"/>
          <w:color w:val="000000" w:themeColor="text1"/>
          <w:sz w:val="24"/>
          <w:szCs w:val="24"/>
          <w:lang w:val="fi-FI"/>
        </w:rPr>
        <w:t xml:space="preserve">, tai suima noras pacituot eilėraštį, sklidiną aštrių </w:t>
      </w:r>
      <w:r w:rsidRPr="00485F0B">
        <w:rPr>
          <w:rFonts w:ascii="Times New Roman" w:hAnsi="Times New Roman" w:cs="Times New Roman"/>
          <w:i/>
          <w:color w:val="000000" w:themeColor="text1"/>
          <w:sz w:val="24"/>
          <w:szCs w:val="24"/>
          <w:lang w:val="fi-FI"/>
        </w:rPr>
        <w:t>sarkastiškų</w:t>
      </w:r>
      <w:r w:rsidRPr="00485F0B">
        <w:rPr>
          <w:rFonts w:ascii="Times New Roman" w:hAnsi="Times New Roman" w:cs="Times New Roman"/>
          <w:color w:val="000000" w:themeColor="text1"/>
          <w:sz w:val="24"/>
          <w:szCs w:val="24"/>
          <w:lang w:val="fi-FI"/>
        </w:rPr>
        <w:t xml:space="preserve"> metaforų: </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Aptriušęs, apanglėjęs, užpustytas</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Jausmų koridorius,</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Perdegusios visos juoko lemputės,</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Ant nervų laidų</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Pakibę pajuodę žodžiai</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Kalbasi su mirties angelais.</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Liūdesys, užspiestas koridoriaus kampe,</w:t>
      </w:r>
    </w:p>
    <w:p w:rsidR="00485F0B" w:rsidRPr="00485F0B" w:rsidRDefault="00485F0B" w:rsidP="00485F0B">
      <w:pPr>
        <w:pStyle w:val="Betarp"/>
        <w:ind w:firstLine="1701"/>
        <w:rPr>
          <w:rFonts w:ascii="Times New Roman" w:hAnsi="Times New Roman" w:cs="Times New Roman"/>
          <w:sz w:val="24"/>
          <w:szCs w:val="24"/>
          <w:lang w:val="fi-FI"/>
        </w:rPr>
      </w:pPr>
      <w:r w:rsidRPr="00485F0B">
        <w:rPr>
          <w:rFonts w:ascii="Times New Roman" w:hAnsi="Times New Roman" w:cs="Times New Roman"/>
          <w:sz w:val="24"/>
          <w:szCs w:val="24"/>
          <w:lang w:val="fi-FI"/>
        </w:rPr>
        <w:t>Džiaugiasi gyvenimu.</w:t>
      </w:r>
    </w:p>
    <w:p w:rsidR="00485F0B" w:rsidRPr="00485F0B" w:rsidRDefault="00485F0B" w:rsidP="00485F0B">
      <w:pPr>
        <w:pStyle w:val="Betarp"/>
        <w:ind w:left="2029" w:firstLine="851"/>
        <w:rPr>
          <w:rFonts w:ascii="Times New Roman" w:hAnsi="Times New Roman" w:cs="Times New Roman"/>
          <w:sz w:val="24"/>
          <w:szCs w:val="24"/>
          <w:lang w:val="fi-FI"/>
        </w:rPr>
      </w:pPr>
      <w:r w:rsidRPr="00485F0B">
        <w:rPr>
          <w:rFonts w:ascii="Times New Roman" w:hAnsi="Times New Roman" w:cs="Times New Roman"/>
          <w:sz w:val="24"/>
          <w:szCs w:val="24"/>
          <w:lang w:val="fi-FI"/>
        </w:rPr>
        <w:t>Eil. „Sumaištis“</w:t>
      </w:r>
    </w:p>
    <w:p w:rsidR="00485F0B" w:rsidRPr="00485F0B" w:rsidRDefault="00485F0B" w:rsidP="00485F0B">
      <w:pPr>
        <w:pStyle w:val="Betarp"/>
        <w:ind w:left="1309" w:firstLine="851"/>
        <w:rPr>
          <w:rFonts w:ascii="Times New Roman" w:hAnsi="Times New Roman" w:cs="Times New Roman"/>
          <w:sz w:val="24"/>
          <w:szCs w:val="24"/>
          <w:lang w:val="fi-FI"/>
        </w:rPr>
      </w:pPr>
    </w:p>
    <w:p w:rsidR="00485F0B" w:rsidRPr="00485F0B" w:rsidRDefault="00485F0B" w:rsidP="00485F0B">
      <w:pPr>
        <w:pStyle w:val="Betarp"/>
        <w:ind w:left="851" w:firstLine="567"/>
        <w:rPr>
          <w:rFonts w:ascii="Times New Roman" w:hAnsi="Times New Roman" w:cs="Times New Roman"/>
          <w:sz w:val="24"/>
          <w:szCs w:val="24"/>
          <w:lang w:val="fi-FI"/>
        </w:rPr>
      </w:pPr>
      <w:r w:rsidRPr="00485F0B">
        <w:rPr>
          <w:rFonts w:ascii="Times New Roman" w:hAnsi="Times New Roman" w:cs="Times New Roman"/>
          <w:sz w:val="24"/>
          <w:szCs w:val="24"/>
          <w:lang w:val="fi-FI"/>
        </w:rPr>
        <w:t xml:space="preserve">Naujoje Pauliaus Širvio premijos laureato Rimgaudo Graibaus knygoje skaitytojas dar įžvelgs emocingojo lyrizmo tradicijai būdingus jausmų paveikslus, bet juose jau atsiveria ypač įvairi spalvų paletė – nuo šviesių pilkųjų iki dramatiškai juodų. Gyvenimas neina atgal, žmogus nebręsta jaunyn. Jautresnes sielas skaudina buvusių tokių kaip mes patys besaikis turto troškimas, liūdina brolių, sūnų, dukterų, giminių išvažiavimai į turtingesnius kraštus. Istorinis gyvenimo koloritas sklidinas negatyvių ženklų: esame liudininkai </w:t>
      </w:r>
      <w:r w:rsidRPr="00485F0B">
        <w:rPr>
          <w:rFonts w:ascii="Times New Roman" w:hAnsi="Times New Roman" w:cs="Times New Roman"/>
          <w:i/>
          <w:sz w:val="24"/>
          <w:szCs w:val="24"/>
          <w:lang w:val="fi-FI"/>
        </w:rPr>
        <w:t>mažos tautos su dideliu žodynu</w:t>
      </w:r>
      <w:r w:rsidRPr="00485F0B">
        <w:rPr>
          <w:rFonts w:ascii="Times New Roman" w:hAnsi="Times New Roman" w:cs="Times New Roman"/>
          <w:sz w:val="24"/>
          <w:szCs w:val="24"/>
          <w:lang w:val="fi-FI"/>
        </w:rPr>
        <w:t xml:space="preserve"> balansavimo ties istorinės bedugnės kraštu.</w:t>
      </w:r>
    </w:p>
    <w:p w:rsidR="00485F0B" w:rsidRPr="00485F0B" w:rsidRDefault="00485F0B" w:rsidP="00485F0B">
      <w:pPr>
        <w:pStyle w:val="Betarp"/>
        <w:ind w:left="851" w:firstLine="567"/>
        <w:rPr>
          <w:rFonts w:ascii="Times New Roman" w:hAnsi="Times New Roman" w:cs="Times New Roman"/>
          <w:sz w:val="24"/>
          <w:szCs w:val="24"/>
          <w:lang w:val="fi-FI"/>
        </w:rPr>
      </w:pPr>
      <w:r w:rsidRPr="00485F0B">
        <w:rPr>
          <w:rFonts w:ascii="Times New Roman" w:hAnsi="Times New Roman" w:cs="Times New Roman"/>
          <w:sz w:val="24"/>
          <w:szCs w:val="24"/>
          <w:lang w:val="fi-FI"/>
        </w:rPr>
        <w:t xml:space="preserve">Poetas Rimgaudas Graibus nerašo apie tai – apie tai nuolat praneša bejausmė žiniasklaida. Bet poetas, kaip grynos sąžinės mediumas, prabyla apie tvyrantį slogutį, apie dvasinį nerimą, kylantį iš individo lūkesčių ir objektyvios tikrovės disbalanso. Jo eilėraščių subjektas nevengia ir asmeninės retrospektyvos, itin intymių išpažinčių. Atviras nervas ir ironiška distancija, nuoširdi išpažintis ir paradoksali jos atomazga pažadina netikėtą mintį, kuri sarkastišku šypsniu prasiskverbia pro painų sukauptos išminties ir gyvenimo realybės audinį. Gal tai ir paradoksalu, bet Rimgaudas Graibus – rudens ir vilties poetas: čia </w:t>
      </w:r>
      <w:r w:rsidRPr="00485F0B">
        <w:rPr>
          <w:rFonts w:ascii="Times New Roman" w:hAnsi="Times New Roman" w:cs="Times New Roman"/>
          <w:i/>
          <w:sz w:val="24"/>
          <w:szCs w:val="24"/>
          <w:lang w:val="fi-FI"/>
        </w:rPr>
        <w:t>švyti rudenio gėlės</w:t>
      </w:r>
      <w:r w:rsidRPr="00485F0B">
        <w:rPr>
          <w:rFonts w:ascii="Times New Roman" w:hAnsi="Times New Roman" w:cs="Times New Roman"/>
          <w:sz w:val="24"/>
          <w:szCs w:val="24"/>
          <w:lang w:val="fi-FI"/>
        </w:rPr>
        <w:t xml:space="preserve">, čia </w:t>
      </w:r>
      <w:r w:rsidRPr="00485F0B">
        <w:rPr>
          <w:rFonts w:ascii="Times New Roman" w:hAnsi="Times New Roman" w:cs="Times New Roman"/>
          <w:i/>
          <w:sz w:val="24"/>
          <w:szCs w:val="24"/>
          <w:lang w:val="fi-FI"/>
        </w:rPr>
        <w:t>gyvena gervės</w:t>
      </w:r>
      <w:r w:rsidRPr="00485F0B">
        <w:rPr>
          <w:rFonts w:ascii="Times New Roman" w:hAnsi="Times New Roman" w:cs="Times New Roman"/>
          <w:sz w:val="24"/>
          <w:szCs w:val="24"/>
          <w:lang w:val="fi-FI"/>
        </w:rPr>
        <w:t xml:space="preserve">, čia </w:t>
      </w:r>
      <w:r w:rsidRPr="00485F0B">
        <w:rPr>
          <w:rFonts w:ascii="Times New Roman" w:hAnsi="Times New Roman" w:cs="Times New Roman"/>
          <w:i/>
          <w:sz w:val="24"/>
          <w:szCs w:val="24"/>
          <w:lang w:val="fi-FI"/>
        </w:rPr>
        <w:t>– skyla kaštonai</w:t>
      </w:r>
      <w:r w:rsidRPr="00485F0B">
        <w:rPr>
          <w:rFonts w:ascii="Times New Roman" w:hAnsi="Times New Roman" w:cs="Times New Roman"/>
          <w:sz w:val="24"/>
          <w:szCs w:val="24"/>
          <w:lang w:val="fi-FI"/>
        </w:rPr>
        <w:t xml:space="preserve">, čia dažnai sutinkami </w:t>
      </w:r>
      <w:r w:rsidRPr="00485F0B">
        <w:rPr>
          <w:rFonts w:ascii="Times New Roman" w:hAnsi="Times New Roman" w:cs="Times New Roman"/>
          <w:i/>
          <w:sz w:val="24"/>
          <w:szCs w:val="24"/>
          <w:lang w:val="fi-FI"/>
        </w:rPr>
        <w:t>vėjas</w:t>
      </w:r>
      <w:r w:rsidRPr="00485F0B">
        <w:rPr>
          <w:rFonts w:ascii="Times New Roman" w:hAnsi="Times New Roman" w:cs="Times New Roman"/>
          <w:sz w:val="24"/>
          <w:szCs w:val="24"/>
          <w:lang w:val="fi-FI"/>
        </w:rPr>
        <w:t xml:space="preserve"> ir </w:t>
      </w:r>
      <w:r w:rsidRPr="00485F0B">
        <w:rPr>
          <w:rFonts w:ascii="Times New Roman" w:hAnsi="Times New Roman" w:cs="Times New Roman"/>
          <w:i/>
          <w:sz w:val="24"/>
          <w:szCs w:val="24"/>
          <w:lang w:val="fi-FI"/>
        </w:rPr>
        <w:t>lietus</w:t>
      </w:r>
      <w:r w:rsidRPr="00485F0B">
        <w:rPr>
          <w:rFonts w:ascii="Times New Roman" w:hAnsi="Times New Roman" w:cs="Times New Roman"/>
          <w:sz w:val="24"/>
          <w:szCs w:val="24"/>
          <w:lang w:val="fi-FI"/>
        </w:rPr>
        <w:t xml:space="preserve">, bet čia taip pat </w:t>
      </w:r>
      <w:r w:rsidRPr="00485F0B">
        <w:rPr>
          <w:rFonts w:ascii="Times New Roman" w:hAnsi="Times New Roman" w:cs="Times New Roman"/>
          <w:i/>
          <w:sz w:val="24"/>
          <w:szCs w:val="24"/>
          <w:lang w:val="fi-FI"/>
        </w:rPr>
        <w:t>plaikstosi ir išplautos vilties užuolaidos</w:t>
      </w:r>
      <w:r w:rsidRPr="00485F0B">
        <w:rPr>
          <w:rFonts w:ascii="Times New Roman" w:hAnsi="Times New Roman" w:cs="Times New Roman"/>
          <w:sz w:val="24"/>
          <w:szCs w:val="24"/>
          <w:lang w:val="fi-FI"/>
        </w:rPr>
        <w:t xml:space="preserve">, o originali poeto metafora </w:t>
      </w:r>
      <w:r w:rsidRPr="00485F0B">
        <w:rPr>
          <w:rFonts w:ascii="Times New Roman" w:hAnsi="Times New Roman" w:cs="Times New Roman"/>
          <w:i/>
          <w:sz w:val="24"/>
          <w:szCs w:val="24"/>
          <w:lang w:val="fi-FI"/>
        </w:rPr>
        <w:t>maži vilties paukščiukai</w:t>
      </w:r>
      <w:r w:rsidRPr="00485F0B">
        <w:rPr>
          <w:rFonts w:ascii="Times New Roman" w:hAnsi="Times New Roman" w:cs="Times New Roman"/>
          <w:sz w:val="24"/>
          <w:szCs w:val="24"/>
          <w:lang w:val="fi-FI"/>
        </w:rPr>
        <w:t xml:space="preserve"> – kaip tie vis retesni saulės spinduliai rudenį – ypač šildo savo giesmėmis. Naujajame R. Graibaus eilėraščių rinkinyje – nemažai sarkastiškų žodžių, bet nemažiau ir jaunatviškų tyros meilės posmų. Vilčių, iliuzijų, galų gale gyvenimo ruduo ir viso to atsinaujinimo pavasaris – šios kaitos poetinė refleksija nuo Donelaičio iki Gedos yra daug įvairesnė ir sudėtingesnė, nei įmanoma nusakyti keliais žodžiais. Rimgaudas Graibus dalyvauja šiame diskurse. </w:t>
      </w:r>
    </w:p>
    <w:p w:rsidR="00485F0B" w:rsidRPr="00485F0B" w:rsidRDefault="00485F0B" w:rsidP="00485F0B">
      <w:pPr>
        <w:pStyle w:val="Eil0117ratis"/>
        <w:ind w:left="851" w:firstLine="567"/>
        <w:rPr>
          <w:rFonts w:ascii="Times New Roman" w:hAnsi="Times New Roman" w:cs="Times New Roman"/>
          <w:sz w:val="24"/>
          <w:szCs w:val="24"/>
          <w:lang w:val="fi-FI"/>
        </w:rPr>
      </w:pPr>
      <w:r w:rsidRPr="00485F0B">
        <w:rPr>
          <w:rFonts w:ascii="Times New Roman" w:hAnsi="Times New Roman" w:cs="Times New Roman"/>
          <w:sz w:val="24"/>
          <w:szCs w:val="24"/>
          <w:lang w:val="fi-FI"/>
        </w:rPr>
        <w:lastRenderedPageBreak/>
        <w:t xml:space="preserve">Būkim nuoseklūs, dėl poezijos prasmingumo (= suprantamumo) diskutuojama amžių amžius nuo seniausių laikų. Kažkada netgi Vinco Mykolaičio-Putino „Margi sakalai“ daug kam buvo didelė mįslė. Bet poetinis mąstymas negali nuolat tekėti ta pačia vaga, jis turi nuolat laužyti mąstymo užtvaras, plėsti horizontus, pratinti skaitytoją prie naujų vaizdinių, kitokių stereotipų, kad nauja stilistika vėl grįžtų prie svarbiausių žmogui ir žmonėms rūpimų dalykų. Taip buvo ir bus, o kol kas... kažkas kalbasi tarpusavyje. Todėl visados džiaugiesi radęs eilėraštyje minties ir jausmo vienovę, originalią nenulaižytą metaforą, aukštakulniais nenutryptą rimą, galų gale – paprastą, bet savą ir suprantamą mintį: </w:t>
      </w:r>
    </w:p>
    <w:p w:rsidR="00485F0B" w:rsidRPr="00485F0B" w:rsidRDefault="00485F0B" w:rsidP="00485F0B">
      <w:pPr>
        <w:keepNext/>
        <w:keepLines/>
        <w:suppressAutoHyphens/>
        <w:autoSpaceDE w:val="0"/>
        <w:autoSpaceDN w:val="0"/>
        <w:adjustRightInd w:val="0"/>
        <w:spacing w:after="337" w:line="288" w:lineRule="auto"/>
        <w:ind w:left="2268" w:firstLine="0"/>
        <w:jc w:val="left"/>
        <w:textAlignment w:val="center"/>
        <w:rPr>
          <w:rFonts w:ascii="Times New Roman" w:hAnsi="Times New Roman" w:cs="Times New Roman"/>
          <w:color w:val="000000"/>
          <w:spacing w:val="24"/>
          <w:sz w:val="24"/>
          <w:szCs w:val="24"/>
          <w:lang w:val="fi-FI"/>
        </w:rPr>
      </w:pPr>
      <w:r w:rsidRPr="00485F0B">
        <w:rPr>
          <w:rFonts w:ascii="Times New Roman" w:hAnsi="Times New Roman" w:cs="Times New Roman"/>
          <w:color w:val="000000"/>
          <w:spacing w:val="24"/>
          <w:sz w:val="24"/>
          <w:szCs w:val="24"/>
          <w:lang w:val="fi-FI"/>
        </w:rPr>
        <w:t>Sninga</w:t>
      </w:r>
    </w:p>
    <w:p w:rsidR="00485F0B" w:rsidRPr="00485F0B" w:rsidRDefault="00485F0B" w:rsidP="00485F0B">
      <w:pPr>
        <w:suppressAutoHyphens/>
        <w:autoSpaceDE w:val="0"/>
        <w:autoSpaceDN w:val="0"/>
        <w:adjustRightInd w:val="0"/>
        <w:spacing w:after="340" w:line="340" w:lineRule="atLeast"/>
        <w:ind w:left="2268" w:firstLine="0"/>
        <w:jc w:val="left"/>
        <w:textAlignment w:val="center"/>
        <w:rPr>
          <w:rFonts w:ascii="Times New Roman" w:hAnsi="Times New Roman" w:cs="Times New Roman"/>
          <w:color w:val="000000"/>
          <w:sz w:val="24"/>
          <w:szCs w:val="24"/>
          <w:lang w:val="fi-FI"/>
        </w:rPr>
      </w:pPr>
      <w:r w:rsidRPr="00485F0B">
        <w:rPr>
          <w:rFonts w:ascii="Times New Roman" w:hAnsi="Times New Roman" w:cs="Times New Roman"/>
          <w:color w:val="000000"/>
          <w:sz w:val="24"/>
          <w:szCs w:val="24"/>
          <w:lang w:val="fi-FI"/>
        </w:rPr>
        <w:t>Į mūsų pusę tyliai sninga.</w:t>
      </w:r>
      <w:r w:rsidRPr="00485F0B">
        <w:rPr>
          <w:rFonts w:ascii="Times New Roman" w:hAnsi="Times New Roman" w:cs="Times New Roman"/>
          <w:color w:val="000000"/>
          <w:sz w:val="24"/>
          <w:szCs w:val="24"/>
          <w:lang w:val="fi-FI"/>
        </w:rPr>
        <w:br/>
        <w:t>Tikiesi liūdesį užsnigs.</w:t>
      </w:r>
      <w:r w:rsidRPr="00485F0B">
        <w:rPr>
          <w:rFonts w:ascii="Times New Roman" w:hAnsi="Times New Roman" w:cs="Times New Roman"/>
          <w:color w:val="000000"/>
          <w:sz w:val="24"/>
          <w:szCs w:val="24"/>
          <w:lang w:val="fi-FI"/>
        </w:rPr>
        <w:br/>
        <w:t>Diena dar niekur nepradingo,</w:t>
      </w:r>
      <w:r w:rsidRPr="00485F0B">
        <w:rPr>
          <w:rFonts w:ascii="Times New Roman" w:hAnsi="Times New Roman" w:cs="Times New Roman"/>
          <w:color w:val="000000"/>
          <w:sz w:val="24"/>
          <w:szCs w:val="24"/>
          <w:lang w:val="fi-FI"/>
        </w:rPr>
        <w:br/>
        <w:t>Tačiau žinai, pradings.</w:t>
      </w:r>
    </w:p>
    <w:p w:rsidR="00485F0B" w:rsidRPr="00485F0B" w:rsidRDefault="00485F0B" w:rsidP="00485F0B">
      <w:pPr>
        <w:suppressAutoHyphens/>
        <w:autoSpaceDE w:val="0"/>
        <w:autoSpaceDN w:val="0"/>
        <w:adjustRightInd w:val="0"/>
        <w:spacing w:after="340" w:line="340" w:lineRule="atLeast"/>
        <w:ind w:left="2268" w:firstLine="0"/>
        <w:jc w:val="left"/>
        <w:textAlignment w:val="center"/>
        <w:rPr>
          <w:rFonts w:ascii="Times New Roman" w:hAnsi="Times New Roman" w:cs="Times New Roman"/>
          <w:color w:val="000000"/>
          <w:sz w:val="24"/>
          <w:szCs w:val="24"/>
          <w:lang w:val="fi-FI"/>
        </w:rPr>
      </w:pPr>
      <w:r w:rsidRPr="00485F0B">
        <w:rPr>
          <w:rFonts w:ascii="Times New Roman" w:hAnsi="Times New Roman" w:cs="Times New Roman"/>
          <w:color w:val="000000"/>
          <w:sz w:val="24"/>
          <w:szCs w:val="24"/>
          <w:lang w:val="fi-FI"/>
        </w:rPr>
        <w:t>Ji atgailauti neišmoko,</w:t>
      </w:r>
      <w:r w:rsidRPr="00485F0B">
        <w:rPr>
          <w:rFonts w:ascii="Times New Roman" w:hAnsi="Times New Roman" w:cs="Times New Roman"/>
          <w:color w:val="000000"/>
          <w:sz w:val="24"/>
          <w:szCs w:val="24"/>
          <w:lang w:val="fi-FI"/>
        </w:rPr>
        <w:br/>
        <w:t>Nors vakaras arti.</w:t>
      </w:r>
      <w:r w:rsidRPr="00485F0B">
        <w:rPr>
          <w:rFonts w:ascii="Times New Roman" w:hAnsi="Times New Roman" w:cs="Times New Roman"/>
          <w:color w:val="000000"/>
          <w:sz w:val="24"/>
          <w:szCs w:val="24"/>
          <w:lang w:val="fi-FI"/>
        </w:rPr>
        <w:br/>
        <w:t>Žinojo, kad šį snaigių šokį</w:t>
      </w:r>
      <w:r w:rsidRPr="00485F0B">
        <w:rPr>
          <w:rFonts w:ascii="Times New Roman" w:hAnsi="Times New Roman" w:cs="Times New Roman"/>
          <w:color w:val="000000"/>
          <w:sz w:val="24"/>
          <w:szCs w:val="24"/>
          <w:lang w:val="fi-FI"/>
        </w:rPr>
        <w:br/>
        <w:t>Paslėps naktis.</w:t>
      </w:r>
    </w:p>
    <w:p w:rsidR="00485F0B" w:rsidRPr="00485F0B" w:rsidRDefault="00485F0B" w:rsidP="00485F0B">
      <w:pPr>
        <w:pStyle w:val="Eil0117ratis"/>
        <w:ind w:left="2268"/>
        <w:rPr>
          <w:rFonts w:ascii="Times New Roman" w:hAnsi="Times New Roman" w:cs="Times New Roman"/>
          <w:sz w:val="24"/>
          <w:szCs w:val="24"/>
          <w:lang w:val="fi-FI"/>
        </w:rPr>
      </w:pPr>
      <w:r w:rsidRPr="00485F0B">
        <w:rPr>
          <w:rFonts w:ascii="Times New Roman" w:hAnsi="Times New Roman" w:cs="Times New Roman"/>
          <w:sz w:val="24"/>
          <w:szCs w:val="24"/>
          <w:lang w:val="fi-FI"/>
        </w:rPr>
        <w:t>Bus nelaimingų ir laimingų.</w:t>
      </w:r>
      <w:r w:rsidRPr="00485F0B">
        <w:rPr>
          <w:rFonts w:ascii="Times New Roman" w:hAnsi="Times New Roman" w:cs="Times New Roman"/>
          <w:sz w:val="24"/>
          <w:szCs w:val="24"/>
          <w:lang w:val="fi-FI"/>
        </w:rPr>
        <w:br/>
        <w:t>Kokia esi?</w:t>
      </w:r>
      <w:r w:rsidRPr="00485F0B">
        <w:rPr>
          <w:rFonts w:ascii="Times New Roman" w:hAnsi="Times New Roman" w:cs="Times New Roman"/>
          <w:sz w:val="24"/>
          <w:szCs w:val="24"/>
          <w:lang w:val="fi-FI"/>
        </w:rPr>
        <w:br/>
        <w:t>Išaušo rytas, tebesninga.</w:t>
      </w:r>
      <w:r w:rsidRPr="00485F0B">
        <w:rPr>
          <w:rFonts w:ascii="Times New Roman" w:hAnsi="Times New Roman" w:cs="Times New Roman"/>
          <w:sz w:val="24"/>
          <w:szCs w:val="24"/>
          <w:lang w:val="fi-FI"/>
        </w:rPr>
        <w:br/>
        <w:t>Baltesnis liūdesys.</w:t>
      </w:r>
    </w:p>
    <w:p w:rsidR="00485F0B" w:rsidRPr="00485F0B" w:rsidRDefault="00485F0B" w:rsidP="00485F0B">
      <w:pPr>
        <w:pStyle w:val="Betarp"/>
        <w:ind w:left="850" w:firstLine="568"/>
        <w:rPr>
          <w:i/>
          <w:sz w:val="24"/>
          <w:szCs w:val="24"/>
          <w:lang w:val="fi-FI"/>
        </w:rPr>
      </w:pPr>
    </w:p>
    <w:p w:rsidR="00485F0B" w:rsidRPr="00485F0B" w:rsidRDefault="00485F0B" w:rsidP="00485F0B">
      <w:pPr>
        <w:ind w:left="851" w:firstLine="0"/>
        <w:rPr>
          <w:sz w:val="24"/>
          <w:szCs w:val="24"/>
          <w:lang w:val="fi-FI"/>
        </w:rPr>
      </w:pPr>
    </w:p>
    <w:p w:rsidR="001A0ED4" w:rsidRPr="00485F0B" w:rsidRDefault="001A0ED4">
      <w:pPr>
        <w:rPr>
          <w:sz w:val="24"/>
          <w:szCs w:val="24"/>
          <w:lang w:val="fi-FI"/>
        </w:rPr>
      </w:pPr>
    </w:p>
    <w:sectPr w:rsidR="001A0ED4" w:rsidRPr="00485F0B" w:rsidSect="00BB4D2E">
      <w:pgSz w:w="11906" w:h="16838"/>
      <w:pgMar w:top="720" w:right="1133" w:bottom="568" w:left="567"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0B"/>
    <w:rsid w:val="001A0ED4"/>
    <w:rsid w:val="00485F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5F0B"/>
    <w:pPr>
      <w:spacing w:after="0" w:line="259" w:lineRule="auto"/>
      <w:ind w:firstLine="454"/>
      <w:jc w:val="both"/>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il0117ratis">
    <w:name w:val="Eil&lt;0117&gt;raštis"/>
    <w:basedOn w:val="prastasis"/>
    <w:uiPriority w:val="99"/>
    <w:rsid w:val="00485F0B"/>
    <w:pPr>
      <w:suppressAutoHyphens/>
      <w:autoSpaceDE w:val="0"/>
      <w:autoSpaceDN w:val="0"/>
      <w:adjustRightInd w:val="0"/>
      <w:spacing w:after="340" w:line="340" w:lineRule="atLeast"/>
      <w:ind w:firstLine="0"/>
      <w:jc w:val="left"/>
      <w:textAlignment w:val="center"/>
    </w:pPr>
    <w:rPr>
      <w:rFonts w:ascii="Calibri Light" w:hAnsi="Calibri Light" w:cs="Calibri Light"/>
      <w:color w:val="000000"/>
      <w:sz w:val="21"/>
      <w:szCs w:val="21"/>
      <w:lang w:val="en-US"/>
    </w:rPr>
  </w:style>
  <w:style w:type="paragraph" w:styleId="Betarp">
    <w:name w:val="No Spacing"/>
    <w:uiPriority w:val="1"/>
    <w:qFormat/>
    <w:rsid w:val="00485F0B"/>
    <w:pPr>
      <w:spacing w:after="0" w:line="240" w:lineRule="auto"/>
      <w:ind w:firstLine="45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5F0B"/>
    <w:pPr>
      <w:spacing w:after="0" w:line="259" w:lineRule="auto"/>
      <w:ind w:firstLine="454"/>
      <w:jc w:val="both"/>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il0117ratis">
    <w:name w:val="Eil&lt;0117&gt;raštis"/>
    <w:basedOn w:val="prastasis"/>
    <w:uiPriority w:val="99"/>
    <w:rsid w:val="00485F0B"/>
    <w:pPr>
      <w:suppressAutoHyphens/>
      <w:autoSpaceDE w:val="0"/>
      <w:autoSpaceDN w:val="0"/>
      <w:adjustRightInd w:val="0"/>
      <w:spacing w:after="340" w:line="340" w:lineRule="atLeast"/>
      <w:ind w:firstLine="0"/>
      <w:jc w:val="left"/>
      <w:textAlignment w:val="center"/>
    </w:pPr>
    <w:rPr>
      <w:rFonts w:ascii="Calibri Light" w:hAnsi="Calibri Light" w:cs="Calibri Light"/>
      <w:color w:val="000000"/>
      <w:sz w:val="21"/>
      <w:szCs w:val="21"/>
      <w:lang w:val="en-US"/>
    </w:rPr>
  </w:style>
  <w:style w:type="paragraph" w:styleId="Betarp">
    <w:name w:val="No Spacing"/>
    <w:uiPriority w:val="1"/>
    <w:qFormat/>
    <w:rsid w:val="00485F0B"/>
    <w:pPr>
      <w:spacing w:after="0" w:line="240" w:lineRule="auto"/>
      <w:ind w:firstLine="45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2774</Words>
  <Characters>1582</Characters>
  <Application>Microsoft Office Word</Application>
  <DocSecurity>0</DocSecurity>
  <Lines>13</Lines>
  <Paragraphs>8</Paragraphs>
  <ScaleCrop>false</ScaleCrop>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2016-12-19T12:33:00Z</dcterms:created>
  <dcterms:modified xsi:type="dcterms:W3CDTF">2016-12-19T12:34:00Z</dcterms:modified>
</cp:coreProperties>
</file>