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A65" w:rsidRDefault="005B6A65" w:rsidP="005B6A65">
      <w:pPr>
        <w:jc w:val="center"/>
      </w:pPr>
      <w:r>
        <w:t xml:space="preserve">Muziejus sėkmės kelyje </w:t>
      </w:r>
    </w:p>
    <w:p w:rsidR="005B6A65" w:rsidRDefault="005B6A65" w:rsidP="005B6A65">
      <w:pPr>
        <w:jc w:val="center"/>
      </w:pPr>
    </w:p>
    <w:p w:rsidR="005B6A65" w:rsidRDefault="005B6A65" w:rsidP="005B6A65">
      <w:pPr>
        <w:jc w:val="center"/>
      </w:pPr>
      <w:r>
        <w:t>Nijolė Šniokienė</w:t>
      </w:r>
    </w:p>
    <w:p w:rsidR="005B6A65" w:rsidRDefault="005B6A65" w:rsidP="005B6A65">
      <w:pPr>
        <w:jc w:val="center"/>
      </w:pPr>
    </w:p>
    <w:p w:rsidR="005B6A65" w:rsidRDefault="005B6A65" w:rsidP="005B6A65">
      <w:pPr>
        <w:jc w:val="center"/>
      </w:pPr>
      <w:r>
        <w:t>Rokiškio krašto muziejaus direktorė</w:t>
      </w:r>
    </w:p>
    <w:p w:rsidR="005B6A65" w:rsidRDefault="005B6A65" w:rsidP="005B6A65">
      <w:pPr>
        <w:jc w:val="center"/>
      </w:pPr>
    </w:p>
    <w:p w:rsidR="005B6A65" w:rsidRDefault="005B6A65" w:rsidP="005B6A65">
      <w:r>
        <w:t xml:space="preserve">     Rokiškio krašto muziejui 2013-ji metai – jubiliejiniai. 1933 m. mokyklų inspektorius Juozas Ruseckas, mokytojas Petras Bliūdžius, miesto burmistras Julijonas Malevičius ir kiti entuziastai, susibūrę į kraštotyros draugiją, įkūrė muziejų.</w:t>
      </w:r>
    </w:p>
    <w:p w:rsidR="005B6A65" w:rsidRDefault="005B6A65" w:rsidP="005B6A65">
      <w:pPr>
        <w:ind w:firstLine="1296"/>
      </w:pPr>
      <w:r>
        <w:t xml:space="preserve">Po įsteigimo muziejus kurį laiką glaudėsi dviejuose apskrities bibliotekos kambarėliuose Vilniaus gatvės 6 numeriu pažymėtame  Rapolo Mikalausko name. Vėliau kartu su biblioteka perkeltas į dar nuošalesnes patalpas, o nuo 1935 m. įsikūrė miesto centre, mūriniame Naumo </w:t>
      </w:r>
      <w:r w:rsidRPr="00073E28">
        <w:t>Trifskino</w:t>
      </w:r>
      <w:r>
        <w:t xml:space="preserve"> name (dabar viešoji biblioteka). Pirmuosius rinkinius sudarė apskrities mokytojų  ir moksleivių surinkti muziejinės vertės daiktai, taip pat eksponatai, perimti iš Rokiškio gimnazijos muziejėlio.</w:t>
      </w:r>
    </w:p>
    <w:p w:rsidR="005B6A65" w:rsidRDefault="005B6A65" w:rsidP="005B6A65">
      <w:pPr>
        <w:ind w:firstLine="1296"/>
      </w:pPr>
      <w:r>
        <w:t>Muziejaus reikalais rūpinosi Juozas Ruseckas. Jam išvykus, neetatiniu vedėju paskirtas Petras Bliūdžius. Jis stengėsi į krašto tyrinėjimo darbą įtraukti daugiau visuomenės, ypač mokytojų, savivaldybės tarnautojų. Pavyko surinkti  gausią drožinėtų verpsčių , senosios skulptūros, medinių indų ir vieną didžiausių respublikos kraštotyros muziejuose akmeninių kirvukų kolekciją. Gal todėl į P. Bliūdžių 1937 m. kreipėsi Kauno Vytauto Didžiojo kultūros muziejaus direktorius P. Galaunė, prašydamas paskolinti archeologinių radinių kuriamoms ekspozicijoms.</w:t>
      </w:r>
    </w:p>
    <w:p w:rsidR="005B6A65" w:rsidRDefault="005B6A65" w:rsidP="005B6A65">
      <w:pPr>
        <w:ind w:firstLine="1296"/>
      </w:pPr>
      <w:r>
        <w:t>Eksponatų rinkimas dar labiau suaktyvėjo 1938 m., muziejui pradėjus gauti Švietimo ministerijos finansinę paramą. Buvo organizuojamos išvykos, pradėti rinkti stambesni etnografiniai daiktai, atsirado galimybė vieną kitą vertingą eksponatą nupirkti.</w:t>
      </w:r>
    </w:p>
    <w:p w:rsidR="005B6A65" w:rsidRDefault="005B6A65" w:rsidP="005B6A65">
      <w:pPr>
        <w:ind w:firstLine="1296"/>
      </w:pPr>
      <w:r>
        <w:t>1939 m. muziejaus fonduose buvo 1046 muziejinės vertės daiktai.</w:t>
      </w:r>
    </w:p>
    <w:p w:rsidR="005B6A65" w:rsidRDefault="005B6A65" w:rsidP="005B6A65">
      <w:pPr>
        <w:ind w:firstLine="1296"/>
      </w:pPr>
      <w:r>
        <w:t>1940 m., atėjus sovietinei valdžiai, kada Rokiškio dvaro savininkai Pšezdzieckiai buvo priversti palikti Lietuvą, iškilo grėsmė likusioms dvare meno vertybėms. Štai tada P. Bliūdžius kartu su miesto burmistru Vl. Paukšta pradėjo rūpintis, kad jos nežūtų. Švietimo komisariatas leido perkelti į dvaro rūmus kraštotyros muziejų, o Lietuvos kultūros paminklų apsaugos įstaiga įgaliojo muziejaus vedėją P. Bliūdžių saugoti ir globoti ne tik Rokiškio dvare esančias kultūros vertybes, bet taip pat jas surinkti  ir suvežti į muziejų iš visų Rokiškio apskrities nacionalizuotų dvarų. Tokiu būdu iš jau sukauptų fondų , grafo Pšezdzieckio ir kitų 10 nacionalizuotų dvarų  suvežtų meno vertybių tikėtasi sukurti didelį rytų Lietuvos kultūros muziejų.</w:t>
      </w:r>
    </w:p>
    <w:p w:rsidR="005B6A65" w:rsidRDefault="005B6A65" w:rsidP="005B6A65">
      <w:pPr>
        <w:ind w:firstLine="1296"/>
      </w:pPr>
      <w:r>
        <w:t>Miesto burmistras Vl. Paukšta muziejui paskyrė 16 Rokiškio dvaro kambarių. Buvo pradėta rengti ekspozicija. Tačiau, dar nespėjus jos užbaigti, atvyko Raudonosios armijos atstovai ir pareikalavo dvaro rūmus perduoti jiems. Muziejui vis dėlto pavyko išsiderėti 11 kambarių ir, viską sutvarkius, 1940 m. rugsėjo 15 d. dvare atidaryti ekspozicijas. Vien tik tą dieną muziejų aplankė apie 1000 žmonių, o iš viso iki metų pabaigos muziejuje pabuvojo 7682 lankytojai.</w:t>
      </w:r>
    </w:p>
    <w:p w:rsidR="005B6A65" w:rsidRDefault="005B6A65" w:rsidP="005B6A65">
      <w:pPr>
        <w:ind w:firstLine="1296"/>
      </w:pPr>
      <w:r>
        <w:t xml:space="preserve">1940 m. muziejus buvo paskelbtas valstybine įstaiga, vietoje Kraštotyros jam suteiktas Kultūros muziejaus vardas. </w:t>
      </w:r>
    </w:p>
    <w:p w:rsidR="005B6A65" w:rsidRDefault="005B6A65" w:rsidP="005B6A65">
      <w:pPr>
        <w:ind w:firstLine="1296"/>
      </w:pPr>
      <w:r>
        <w:t>Tačiau tuo džiaugtis teko neilgai, nes kariuomenės vadai iš muziejaus pareikalavo  dar kelių kambarių. LTSR valstybinės žemės ūkio komisijos pirmininkas A. Žukauskas raštu Rokiškio apskrities žemės ūkio komisijai pavedė dvaro rūmus perduoti Raudonosios armijos 215 šaulių pulkui. Jo rašte rašoma: „...paveikslus, nesant kur dėti, laikinai galima patalpinti gimnazijoj ar kitose mokyklose, ar valstybinėse įstaigose, pavedant juos saugoti  tų mokyklų bei įstaigų viršininkams. Keletą paveikslų galima palikti karininkų susirinkimų salei papuošti“</w:t>
      </w:r>
      <w:r>
        <w:rPr>
          <w:rStyle w:val="EndnoteReference"/>
        </w:rPr>
        <w:endnoteReference w:id="2"/>
      </w:r>
      <w:r>
        <w:t>.</w:t>
      </w:r>
    </w:p>
    <w:p w:rsidR="005B6A65" w:rsidRDefault="005B6A65" w:rsidP="005B6A65">
      <w:pPr>
        <w:ind w:firstLine="1296"/>
      </w:pPr>
      <w:r>
        <w:t xml:space="preserve">1940 m. gruodžio 13 d. dvare įsikūrė Raudonosios armijos pulkas, kurio vadai visai nesiskaitė su muziejaus vedėju P. Bliūdžiumi bei jo pastangomis saugoti sukauptas neįkainojamas meno vertybes. Į P.Bliūdžiaus ir vietinės valdžios pastabas dėl muziejaus eksponatų apsaugos komisaras J. Zacharovskis rašo: „Vienoje pastato dalyje yra kareiviai, klubas ir skaitykla. Pastato </w:t>
      </w:r>
      <w:r>
        <w:lastRenderedPageBreak/>
        <w:t>pusę užima eksponatai. Susidarė tarsi koks muziejus, nors daug eksponatų nevertingų. Pavyzdžiui, grafo Pšezdzieckio su šeima, jo giminių portretai užima daug vietos, bet neturi jokios meninės vertės“</w:t>
      </w:r>
      <w:r>
        <w:rPr>
          <w:rStyle w:val="EndnoteReference"/>
        </w:rPr>
        <w:endnoteReference w:id="3"/>
      </w:r>
      <w:r>
        <w:t>.</w:t>
      </w:r>
    </w:p>
    <w:p w:rsidR="005B6A65" w:rsidRDefault="005B6A65" w:rsidP="005B6A65">
      <w:pPr>
        <w:ind w:firstLine="1296"/>
      </w:pPr>
      <w:r>
        <w:t>Kasdieniais darbais ir rūpesčiais prasidėjo ir 1941-ieji. Muziejaus vedėjas P. Bliūdžius 1941 m. birželio 13 d. Politinio švietimo valdybai rašo: „Šiuo metu muziejus patalpų neturi (...). Naujos muziejaus patalpos jau remontuojamos, bet jos yra tokios mažos, kad vargu pakaks vietos kaipo sandėliui...“</w:t>
      </w:r>
      <w:r>
        <w:rPr>
          <w:rStyle w:val="EndnoteReference"/>
        </w:rPr>
        <w:endnoteReference w:id="4"/>
      </w:r>
      <w:r>
        <w:t xml:space="preserve"> Po kelių dienų, birželio 15 ąją, P. Bliūdžius su šeima buvo suimtas ir išvežtas į Sibirą.</w:t>
      </w:r>
    </w:p>
    <w:p w:rsidR="005B6A65" w:rsidRDefault="005B6A65" w:rsidP="005B6A65">
      <w:pPr>
        <w:ind w:firstLine="1296"/>
      </w:pPr>
      <w:r>
        <w:t>Prasidėjo karas. Nacių administracija muziejaus neuždarė, tačiau jo veiklą visiškai apribojo. Renkamasis darbas nutrūko. Liko nepargabentos apskrities dvaruose nacionalizuotos meno vertybės. Daug eksponatų, ypač turinčių praktinę-buitinę paskirtį, iš muziejaus buvo išgrobstyta.</w:t>
      </w:r>
    </w:p>
    <w:p w:rsidR="005B6A65" w:rsidRDefault="005B6A65" w:rsidP="005B6A65">
      <w:pPr>
        <w:ind w:firstLine="1296"/>
      </w:pPr>
      <w:r>
        <w:t>Dėl neužtikrinto meno dirbinių saugumo 1941 m. spalio 9 d. vertingiausi muziejaus tapybos ir grafikos darbai buvo perduoti Kauno kultūros muziejui. Rokiškio muziejui grąžintas kraštotyros muziejaus vardas. Muziejaus vedėju tapo gimnazijos piešimo mokytojas Juozas Simanavičius.</w:t>
      </w:r>
    </w:p>
    <w:p w:rsidR="005B6A65" w:rsidRDefault="005B6A65" w:rsidP="005B6A65">
      <w:pPr>
        <w:ind w:firstLine="1296"/>
      </w:pPr>
      <w:r>
        <w:t>1942 m. rudenį hitlerinės valdžios reikalavimu muziejus priverstas išsikelti  iš dvaro rūmų, paliekant juose didelę dalį Rokiškio dvaro turtų: baldų, paveikslų, skulptūrų, knygų ir kt. Eksponatams skirtos pagalbinės dvaro patalpos. Nebuvo sąlygų nei ekspozicijoms, nei darbui, nes patalpų nešildė.</w:t>
      </w:r>
    </w:p>
    <w:p w:rsidR="005B6A65" w:rsidRDefault="005B6A65" w:rsidP="005B6A65">
      <w:pPr>
        <w:ind w:firstLine="1296"/>
      </w:pPr>
      <w:r>
        <w:t>Po karo muziejaus veikla vėl atgaivinta, jam grąžintos patalpos Rokiškio dvaro rūmuose.</w:t>
      </w:r>
    </w:p>
    <w:p w:rsidR="00BF4A71" w:rsidRDefault="00BF4A71"/>
    <w:sectPr w:rsidR="00BF4A71" w:rsidSect="00BF4A71">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A9E" w:rsidRDefault="00DA2A9E" w:rsidP="005B6A65">
      <w:r>
        <w:separator/>
      </w:r>
    </w:p>
  </w:endnote>
  <w:endnote w:type="continuationSeparator" w:id="1">
    <w:p w:rsidR="00DA2A9E" w:rsidRDefault="00DA2A9E" w:rsidP="005B6A65">
      <w:r>
        <w:continuationSeparator/>
      </w:r>
    </w:p>
  </w:endnote>
  <w:endnote w:id="2">
    <w:p w:rsidR="005B6A65" w:rsidRDefault="005B6A65" w:rsidP="005B6A65">
      <w:pPr>
        <w:pStyle w:val="EndnoteText"/>
      </w:pPr>
      <w:r>
        <w:rPr>
          <w:rStyle w:val="EndnoteReference"/>
        </w:rPr>
        <w:endnoteRef/>
      </w:r>
      <w:r>
        <w:t xml:space="preserve"> Rokiškio krašto muziejaus (toliau RKM) archyvas, byla Nr. 3a;</w:t>
      </w:r>
    </w:p>
    <w:p w:rsidR="005B6A65" w:rsidRDefault="005B6A65" w:rsidP="005B6A65">
      <w:pPr>
        <w:pStyle w:val="EndnoteText"/>
      </w:pPr>
    </w:p>
  </w:endnote>
  <w:endnote w:id="3">
    <w:p w:rsidR="005B6A65" w:rsidRDefault="005B6A65" w:rsidP="005B6A65">
      <w:r>
        <w:rPr>
          <w:rStyle w:val="EndnoteReference"/>
        </w:rPr>
        <w:endnoteRef/>
      </w:r>
      <w:r>
        <w:t xml:space="preserve"> RKM archyvas, byla Nr. 143;</w:t>
      </w:r>
    </w:p>
    <w:p w:rsidR="005B6A65" w:rsidRDefault="005B6A65" w:rsidP="005B6A65">
      <w:pPr>
        <w:pStyle w:val="EndnoteText"/>
      </w:pPr>
    </w:p>
  </w:endnote>
  <w:endnote w:id="4">
    <w:p w:rsidR="005B6A65" w:rsidRDefault="005B6A65" w:rsidP="005B6A65">
      <w:r>
        <w:rPr>
          <w:rStyle w:val="EndnoteReference"/>
        </w:rPr>
        <w:endnoteRef/>
      </w:r>
      <w:r>
        <w:t xml:space="preserve"> RKM archyvas, byla Nr. 143;</w:t>
      </w:r>
    </w:p>
    <w:p w:rsidR="005B6A65" w:rsidRDefault="005B6A65" w:rsidP="005B6A65">
      <w:pPr>
        <w:pStyle w:val="EndnoteText"/>
        <w:rPr>
          <w:sz w:val="24"/>
          <w:szCs w:val="24"/>
        </w:rPr>
      </w:pPr>
      <w:r>
        <w:t xml:space="preserve">                                                                                                         </w:t>
      </w:r>
      <w:r w:rsidRPr="005B6A65">
        <w:rPr>
          <w:sz w:val="24"/>
          <w:szCs w:val="24"/>
        </w:rPr>
        <w:t>Visą straipsnį skaitykite žurnale</w:t>
      </w:r>
      <w:r>
        <w:rPr>
          <w:sz w:val="24"/>
          <w:szCs w:val="24"/>
        </w:rPr>
        <w:t xml:space="preserve"> </w:t>
      </w:r>
    </w:p>
    <w:p w:rsidR="005B6A65" w:rsidRDefault="005B6A65" w:rsidP="005B6A65">
      <w:pPr>
        <w:pStyle w:val="EndnoteText"/>
        <w:rPr>
          <w:sz w:val="24"/>
          <w:szCs w:val="24"/>
        </w:rPr>
      </w:pPr>
    </w:p>
    <w:p w:rsidR="005B6A65" w:rsidRDefault="005B6A65" w:rsidP="005B6A65">
      <w:pPr>
        <w:pStyle w:val="EndnoteText"/>
        <w:rPr>
          <w:sz w:val="24"/>
          <w:szCs w:val="24"/>
        </w:rPr>
      </w:pPr>
    </w:p>
    <w:p w:rsidR="005B6A65" w:rsidRDefault="005B6A65" w:rsidP="005B6A65">
      <w:pPr>
        <w:pStyle w:val="EndnoteText"/>
        <w:rPr>
          <w:sz w:val="24"/>
          <w:szCs w:val="24"/>
        </w:rPr>
      </w:pPr>
    </w:p>
    <w:p w:rsidR="005B6A65" w:rsidRPr="005B6A65" w:rsidRDefault="005B6A65" w:rsidP="005B6A65">
      <w:pPr>
        <w:pStyle w:val="EndnoteText"/>
        <w:rPr>
          <w:sz w:val="24"/>
          <w:szCs w:val="24"/>
        </w:rPr>
      </w:pPr>
      <w:r>
        <w:rPr>
          <w:sz w:val="24"/>
          <w:szCs w:val="24"/>
        </w:rPr>
        <w:t>2013 11 27</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A9E" w:rsidRDefault="00DA2A9E" w:rsidP="005B6A65">
      <w:r>
        <w:separator/>
      </w:r>
    </w:p>
  </w:footnote>
  <w:footnote w:type="continuationSeparator" w:id="1">
    <w:p w:rsidR="00DA2A9E" w:rsidRDefault="00DA2A9E" w:rsidP="005B6A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5B6A65"/>
    <w:rsid w:val="005B6A65"/>
    <w:rsid w:val="00787EC3"/>
    <w:rsid w:val="008D7169"/>
    <w:rsid w:val="00BF4A71"/>
    <w:rsid w:val="00DA2A9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65"/>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B6A65"/>
    <w:rPr>
      <w:sz w:val="20"/>
      <w:szCs w:val="20"/>
    </w:rPr>
  </w:style>
  <w:style w:type="character" w:customStyle="1" w:styleId="EndnoteTextChar">
    <w:name w:val="Endnote Text Char"/>
    <w:basedOn w:val="DefaultParagraphFont"/>
    <w:link w:val="EndnoteText"/>
    <w:semiHidden/>
    <w:rsid w:val="005B6A65"/>
    <w:rPr>
      <w:rFonts w:ascii="Times New Roman" w:eastAsia="Times New Roman" w:hAnsi="Times New Roman" w:cs="Times New Roman"/>
      <w:sz w:val="20"/>
      <w:szCs w:val="20"/>
      <w:lang w:eastAsia="lt-LT"/>
    </w:rPr>
  </w:style>
  <w:style w:type="character" w:styleId="EndnoteReference">
    <w:name w:val="endnote reference"/>
    <w:basedOn w:val="DefaultParagraphFont"/>
    <w:semiHidden/>
    <w:rsid w:val="005B6A6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3466</Words>
  <Characters>1976</Characters>
  <Application>Microsoft Office Word</Application>
  <DocSecurity>0</DocSecurity>
  <Lines>16</Lines>
  <Paragraphs>10</Paragraphs>
  <ScaleCrop>false</ScaleCrop>
  <Company>Grizli777</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2014-01-02T11:56:00Z</dcterms:created>
  <dcterms:modified xsi:type="dcterms:W3CDTF">2014-01-02T11:58:00Z</dcterms:modified>
</cp:coreProperties>
</file>