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4" w:rsidRPr="005C6054" w:rsidRDefault="008920C4" w:rsidP="008920C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6054">
        <w:rPr>
          <w:rFonts w:ascii="Times New Roman" w:hAnsi="Times New Roman"/>
          <w:b/>
          <w:sz w:val="24"/>
          <w:szCs w:val="24"/>
        </w:rPr>
        <w:t>MONIKA-KERĖTOJA</w:t>
      </w:r>
    </w:p>
    <w:p w:rsidR="008920C4" w:rsidRPr="005C6054" w:rsidRDefault="008920C4" w:rsidP="008920C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Arvydas Juozaitis</w:t>
      </w:r>
    </w:p>
    <w:p w:rsidR="008920C4" w:rsidRPr="004D31AE" w:rsidRDefault="008920C4" w:rsidP="008920C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C4" w:rsidRPr="004D31AE" w:rsidRDefault="008920C4" w:rsidP="008920C4">
      <w:pPr>
        <w:spacing w:after="0" w:line="360" w:lineRule="auto"/>
        <w:ind w:firstLine="568"/>
        <w:rPr>
          <w:rFonts w:ascii="Times New Roman" w:hAnsi="Times New Roman"/>
          <w:sz w:val="24"/>
          <w:szCs w:val="24"/>
        </w:rPr>
      </w:pPr>
      <w:r w:rsidRPr="004D31AE">
        <w:rPr>
          <w:rFonts w:ascii="Times New Roman" w:hAnsi="Times New Roman"/>
          <w:sz w:val="24"/>
          <w:szCs w:val="24"/>
        </w:rPr>
        <w:t>Išniręs iš už kampo Monikos Mironaitės 100-metis ir išgąsdino, ir nudžiugino. Tikriau, daugiau nustebino negu išgąsdino, ir mažiau nudžiugino negu galėtų. Šiaip ar taip, M. Mironaitė buvo teatro artistė, vadinasi, moteris, kurios profesinė paskirtis tik viena – išeiti į sceną</w:t>
      </w:r>
      <w:r>
        <w:rPr>
          <w:rFonts w:ascii="Times New Roman" w:hAnsi="Times New Roman"/>
          <w:sz w:val="24"/>
          <w:szCs w:val="24"/>
        </w:rPr>
        <w:t>, i</w:t>
      </w:r>
      <w:r w:rsidRPr="004D31AE">
        <w:rPr>
          <w:rFonts w:ascii="Times New Roman" w:hAnsi="Times New Roman"/>
          <w:sz w:val="24"/>
          <w:szCs w:val="24"/>
        </w:rPr>
        <w:t xml:space="preserve">šėjus sutelkti gyvenimą į kelias valandas, savo energijos spinduliais nušviesti žmonių sielas ir... nueiti. Nuo scenos ir iš to dirbtinio gyvenimo. Viskas. Jeigu jai pavyko sukurti svetimo gyvenimo iliuziją – ji valdo mūsų sielas. Ji – valdžia. </w:t>
      </w:r>
    </w:p>
    <w:p w:rsidR="008920C4" w:rsidRPr="004D31AE" w:rsidRDefault="008920C4" w:rsidP="008920C4">
      <w:pPr>
        <w:spacing w:after="0" w:line="360" w:lineRule="auto"/>
        <w:ind w:firstLine="568"/>
        <w:rPr>
          <w:rFonts w:ascii="Times New Roman" w:hAnsi="Times New Roman"/>
          <w:sz w:val="24"/>
          <w:szCs w:val="24"/>
        </w:rPr>
      </w:pPr>
      <w:r w:rsidRPr="004D31AE">
        <w:rPr>
          <w:rFonts w:ascii="Times New Roman" w:hAnsi="Times New Roman"/>
          <w:sz w:val="24"/>
          <w:szCs w:val="24"/>
        </w:rPr>
        <w:t xml:space="preserve">Kiek nedaug likę jos garso ir vaizdo įrašų. O koks tai būtų buvęs turtas! </w:t>
      </w:r>
      <w:r>
        <w:rPr>
          <w:rFonts w:ascii="Times New Roman" w:hAnsi="Times New Roman"/>
          <w:sz w:val="24"/>
          <w:szCs w:val="24"/>
        </w:rPr>
        <w:t xml:space="preserve">Juk Monika – legenda, ir ne iš šiuolaikinių „legendų“ žvaigždyno, o tikrojo.  Tik ką apie ją žino jaunuomenė? Laimė, yra </w:t>
      </w:r>
      <w:r w:rsidRPr="004D31AE">
        <w:rPr>
          <w:rFonts w:ascii="Times New Roman" w:hAnsi="Times New Roman"/>
          <w:sz w:val="24"/>
          <w:szCs w:val="24"/>
        </w:rPr>
        <w:t>„gyvenimo įraš</w:t>
      </w:r>
      <w:r>
        <w:rPr>
          <w:rFonts w:ascii="Times New Roman" w:hAnsi="Times New Roman"/>
          <w:sz w:val="24"/>
          <w:szCs w:val="24"/>
        </w:rPr>
        <w:t>ų“,</w:t>
      </w:r>
      <w:r w:rsidRPr="004D31AE">
        <w:rPr>
          <w:rFonts w:ascii="Times New Roman" w:hAnsi="Times New Roman"/>
          <w:sz w:val="24"/>
          <w:szCs w:val="24"/>
        </w:rPr>
        <w:t xml:space="preserve"> TV spektaklių (pvz., „Tyli naktis“), radijo įrašų (pvz., „Žmogaus balsas“, „Nora“, „Mielas apgavikas“ ir kelis kitus).</w:t>
      </w:r>
      <w:r>
        <w:rPr>
          <w:rFonts w:ascii="Times New Roman" w:hAnsi="Times New Roman"/>
          <w:sz w:val="24"/>
          <w:szCs w:val="24"/>
        </w:rPr>
        <w:t xml:space="preserve"> Yra jos skaitomų eilių (ypač įspūdingas vaizdo įrašas Lietuvos televizijos archyve – Monika skaito Salomėją Nėrį). </w:t>
      </w:r>
      <w:r w:rsidRPr="004D31AE">
        <w:rPr>
          <w:rFonts w:ascii="Times New Roman" w:hAnsi="Times New Roman"/>
          <w:sz w:val="24"/>
          <w:szCs w:val="24"/>
        </w:rPr>
        <w:t xml:space="preserve"> </w:t>
      </w:r>
    </w:p>
    <w:p w:rsidR="008920C4" w:rsidRPr="004D31AE" w:rsidRDefault="008920C4" w:rsidP="008920C4">
      <w:pPr>
        <w:spacing w:after="0" w:line="360" w:lineRule="auto"/>
        <w:ind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Mažai kuo skiriuosi nuo dabartinės jaunuomenės – ant scenos tos gyvos legendos nemačiau. Buvę vos keli atvejai, bet jie mažai ką sakė apie būtą charakterio jėgą. V</w:t>
      </w:r>
      <w:r w:rsidRPr="004D31AE">
        <w:rPr>
          <w:rFonts w:ascii="Times New Roman" w:hAnsi="Times New Roman"/>
          <w:sz w:val="24"/>
          <w:szCs w:val="24"/>
        </w:rPr>
        <w:t>ieną kartą</w:t>
      </w:r>
      <w:r>
        <w:rPr>
          <w:rFonts w:ascii="Times New Roman" w:hAnsi="Times New Roman"/>
          <w:sz w:val="24"/>
          <w:szCs w:val="24"/>
        </w:rPr>
        <w:t xml:space="preserve"> esu ją matęs</w:t>
      </w:r>
      <w:r w:rsidRPr="004D31AE">
        <w:rPr>
          <w:rFonts w:ascii="Times New Roman" w:hAnsi="Times New Roman"/>
          <w:sz w:val="24"/>
          <w:szCs w:val="24"/>
        </w:rPr>
        <w:t xml:space="preserve">, kai buvo minimas jos jubiliejus ir </w:t>
      </w:r>
      <w:r>
        <w:rPr>
          <w:rFonts w:ascii="Times New Roman" w:hAnsi="Times New Roman"/>
          <w:sz w:val="24"/>
          <w:szCs w:val="24"/>
        </w:rPr>
        <w:t xml:space="preserve">scenoje </w:t>
      </w:r>
      <w:r w:rsidRPr="004D31AE">
        <w:rPr>
          <w:rFonts w:ascii="Times New Roman" w:hAnsi="Times New Roman"/>
          <w:sz w:val="24"/>
          <w:szCs w:val="24"/>
        </w:rPr>
        <w:t xml:space="preserve">ji sėdėjo kaip karalienė; kitą kartą – jai vaidinant paskutinę savo rolę R. G. Lorkos „Kruvinose vestuvėse“. (Spektaklį Monikai pastatė Henrikas Vancevičius; beje, ir jam tai buvo paskutinis scenos darbas.) </w:t>
      </w:r>
    </w:p>
    <w:p w:rsidR="008920C4" w:rsidRPr="004D31AE" w:rsidRDefault="008920C4" w:rsidP="008920C4">
      <w:pPr>
        <w:spacing w:after="0" w:line="360" w:lineRule="auto"/>
        <w:ind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D31AE">
        <w:rPr>
          <w:rFonts w:ascii="Times New Roman" w:hAnsi="Times New Roman"/>
          <w:sz w:val="24"/>
          <w:szCs w:val="24"/>
        </w:rPr>
        <w:t xml:space="preserve">eatro jėga </w:t>
      </w:r>
      <w:r>
        <w:rPr>
          <w:rFonts w:ascii="Times New Roman" w:hAnsi="Times New Roman"/>
          <w:sz w:val="24"/>
          <w:szCs w:val="24"/>
        </w:rPr>
        <w:t>– n</w:t>
      </w:r>
      <w:r w:rsidRPr="004D31AE">
        <w:rPr>
          <w:rFonts w:ascii="Times New Roman" w:hAnsi="Times New Roman"/>
          <w:sz w:val="24"/>
          <w:szCs w:val="24"/>
        </w:rPr>
        <w:t>eįveikiama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D31AE">
        <w:rPr>
          <w:rFonts w:ascii="Times New Roman" w:hAnsi="Times New Roman"/>
          <w:sz w:val="24"/>
          <w:szCs w:val="24"/>
        </w:rPr>
        <w:t xml:space="preserve">teatras </w:t>
      </w:r>
      <w:r>
        <w:rPr>
          <w:rFonts w:ascii="Times New Roman" w:hAnsi="Times New Roman"/>
          <w:sz w:val="24"/>
          <w:szCs w:val="24"/>
        </w:rPr>
        <w:t>at</w:t>
      </w:r>
      <w:r w:rsidRPr="004D31AE">
        <w:rPr>
          <w:rFonts w:ascii="Times New Roman" w:hAnsi="Times New Roman"/>
          <w:sz w:val="24"/>
          <w:szCs w:val="24"/>
        </w:rPr>
        <w:t>gaivin</w:t>
      </w:r>
      <w:r>
        <w:rPr>
          <w:rFonts w:ascii="Times New Roman" w:hAnsi="Times New Roman"/>
          <w:sz w:val="24"/>
          <w:szCs w:val="24"/>
        </w:rPr>
        <w:t>a</w:t>
      </w:r>
      <w:r w:rsidRPr="004D31AE">
        <w:rPr>
          <w:rFonts w:ascii="Times New Roman" w:hAnsi="Times New Roman"/>
          <w:sz w:val="24"/>
          <w:szCs w:val="24"/>
        </w:rPr>
        <w:t xml:space="preserve"> gyven</w:t>
      </w:r>
      <w:r>
        <w:rPr>
          <w:rFonts w:ascii="Times New Roman" w:hAnsi="Times New Roman"/>
          <w:sz w:val="24"/>
          <w:szCs w:val="24"/>
        </w:rPr>
        <w:t xml:space="preserve">imą. Aktoriai </w:t>
      </w:r>
      <w:r w:rsidRPr="004D31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D31AE">
        <w:rPr>
          <w:rFonts w:ascii="Times New Roman" w:hAnsi="Times New Roman"/>
          <w:sz w:val="24"/>
          <w:szCs w:val="24"/>
        </w:rPr>
        <w:t>po teisybei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D3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tik </w:t>
      </w:r>
      <w:r w:rsidRPr="004D31AE">
        <w:rPr>
          <w:rFonts w:ascii="Times New Roman" w:hAnsi="Times New Roman"/>
          <w:sz w:val="24"/>
          <w:szCs w:val="24"/>
        </w:rPr>
        <w:t>artistai</w:t>
      </w:r>
      <w:r>
        <w:rPr>
          <w:rFonts w:ascii="Times New Roman" w:hAnsi="Times New Roman"/>
          <w:sz w:val="24"/>
          <w:szCs w:val="24"/>
        </w:rPr>
        <w:t xml:space="preserve">, kurie </w:t>
      </w:r>
      <w:r w:rsidRPr="004D31AE">
        <w:rPr>
          <w:rFonts w:ascii="Times New Roman" w:hAnsi="Times New Roman"/>
          <w:sz w:val="24"/>
          <w:szCs w:val="24"/>
        </w:rPr>
        <w:t xml:space="preserve">yra aukščiausia aktoriaus meistriškumo pakopa) akina mus ir palieka randus mūsų sielose. Kartais net visam gyvenimui. Dievaži, tai kerus skleidžianti profesija, </w:t>
      </w:r>
      <w:r>
        <w:rPr>
          <w:rFonts w:ascii="Times New Roman" w:hAnsi="Times New Roman"/>
          <w:sz w:val="24"/>
          <w:szCs w:val="24"/>
        </w:rPr>
        <w:t>panaši į</w:t>
      </w:r>
      <w:r w:rsidRPr="004D3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pranašų ir </w:t>
      </w:r>
      <w:r w:rsidRPr="004D31AE">
        <w:rPr>
          <w:rFonts w:ascii="Times New Roman" w:hAnsi="Times New Roman"/>
          <w:sz w:val="24"/>
          <w:szCs w:val="24"/>
        </w:rPr>
        <w:t xml:space="preserve">kunigų </w:t>
      </w:r>
      <w:r>
        <w:rPr>
          <w:rFonts w:ascii="Times New Roman" w:hAnsi="Times New Roman"/>
          <w:sz w:val="24"/>
          <w:szCs w:val="24"/>
        </w:rPr>
        <w:t>misiją</w:t>
      </w:r>
      <w:r w:rsidRPr="004D31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primenanti </w:t>
      </w:r>
      <w:r w:rsidRPr="004D31AE">
        <w:rPr>
          <w:rFonts w:ascii="Times New Roman" w:hAnsi="Times New Roman"/>
          <w:sz w:val="24"/>
          <w:szCs w:val="24"/>
        </w:rPr>
        <w:t>jų pašaukimus, jų įtaką žmonėms. Baisoka profesija, nes iš artisto reikalauja</w:t>
      </w:r>
      <w:r>
        <w:rPr>
          <w:rFonts w:ascii="Times New Roman" w:hAnsi="Times New Roman"/>
          <w:sz w:val="24"/>
          <w:szCs w:val="24"/>
        </w:rPr>
        <w:t>ma</w:t>
      </w:r>
      <w:r w:rsidRPr="004D31AE">
        <w:rPr>
          <w:rFonts w:ascii="Times New Roman" w:hAnsi="Times New Roman"/>
          <w:sz w:val="24"/>
          <w:szCs w:val="24"/>
        </w:rPr>
        <w:t xml:space="preserve"> pasiaukojimo dėl kitų.</w:t>
      </w:r>
    </w:p>
    <w:p w:rsidR="008920C4" w:rsidRPr="004D31AE" w:rsidRDefault="008920C4" w:rsidP="008920C4">
      <w:pPr>
        <w:spacing w:after="0" w:line="360" w:lineRule="auto"/>
        <w:ind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Tačiau n</w:t>
      </w:r>
      <w:r w:rsidRPr="004D31AE">
        <w:rPr>
          <w:rFonts w:ascii="Times New Roman" w:hAnsi="Times New Roman"/>
          <w:sz w:val="24"/>
          <w:szCs w:val="24"/>
        </w:rPr>
        <w:t>eteiskime praeities žmonių, kurie, kaip ir mes, pasinaudoję artisto energija, pasimėgavę ja ir pasisotinę iš jos šaltinių</w:t>
      </w:r>
      <w:r>
        <w:rPr>
          <w:rFonts w:ascii="Times New Roman" w:hAnsi="Times New Roman"/>
          <w:sz w:val="24"/>
          <w:szCs w:val="24"/>
        </w:rPr>
        <w:t>,</w:t>
      </w:r>
      <w:r w:rsidRPr="004D31AE">
        <w:rPr>
          <w:rFonts w:ascii="Times New Roman" w:hAnsi="Times New Roman"/>
          <w:sz w:val="24"/>
          <w:szCs w:val="24"/>
        </w:rPr>
        <w:t xml:space="preserve"> pasakydavo „ne“ artistui jo mirties valandą. Palaidodavo jį už kapinių tvoros. Gal manė, kad vaidinęs svetimus gyvenimus žmogus miršta be savojo, tai yra be sielos? O tai reiškia, kad atsigulęs šalia tokio žmogaus prasmegsi jo tuštumoje? </w:t>
      </w:r>
      <w:r>
        <w:rPr>
          <w:rFonts w:ascii="Times New Roman" w:hAnsi="Times New Roman"/>
          <w:sz w:val="24"/>
          <w:szCs w:val="24"/>
        </w:rPr>
        <w:t>O gal dar ir nelaimė lauks, kai</w:t>
      </w:r>
      <w:r w:rsidRPr="004D31AE">
        <w:rPr>
          <w:rFonts w:ascii="Times New Roman" w:hAnsi="Times New Roman"/>
          <w:sz w:val="24"/>
          <w:szCs w:val="24"/>
        </w:rPr>
        <w:t xml:space="preserve"> stosi priešais šventąjį Petrą. Ten eilė, o greta tavęs – artistas. Ir spręs šventasis Petras apie tave į tavo draugą pažvelgdamas, jo akis tyrinėdamas. Ir kas? Ogi tas, kad tose akyse tikras kipšas tūno!</w:t>
      </w:r>
    </w:p>
    <w:p w:rsidR="008920C4" w:rsidRDefault="008920C4" w:rsidP="00C66805">
      <w:pPr>
        <w:jc w:val="right"/>
      </w:pPr>
      <w:r>
        <w:t xml:space="preserve">                                                                                                        Visą straipsnį skaitykite žurnale                                                                                                    </w:t>
      </w:r>
      <w:r w:rsidR="000718C4">
        <w:t xml:space="preserve">    </w:t>
      </w:r>
      <w:r>
        <w:t xml:space="preserve">  </w:t>
      </w:r>
      <w:r w:rsidR="00C66805">
        <w:t xml:space="preserve">                         </w:t>
      </w:r>
      <w:r>
        <w:t xml:space="preserve">Publikavimo data </w:t>
      </w:r>
      <w:r w:rsidR="000718C4">
        <w:t>2013 05 22</w:t>
      </w:r>
    </w:p>
    <w:sectPr w:rsidR="008920C4" w:rsidSect="00071F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920C4"/>
    <w:rsid w:val="000718C4"/>
    <w:rsid w:val="00071F9B"/>
    <w:rsid w:val="008920C4"/>
    <w:rsid w:val="00B7407F"/>
    <w:rsid w:val="00C6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dcterms:created xsi:type="dcterms:W3CDTF">2013-05-22T13:03:00Z</dcterms:created>
  <dcterms:modified xsi:type="dcterms:W3CDTF">2013-05-23T05:26:00Z</dcterms:modified>
</cp:coreProperties>
</file>