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2D4" w:rsidRDefault="005662D4" w:rsidP="005662D4">
      <w:pPr>
        <w:jc w:val="center"/>
      </w:pPr>
      <w:r>
        <w:t>Juozui Tininiui – 105</w:t>
      </w:r>
    </w:p>
    <w:p w:rsidR="005662D4" w:rsidRDefault="005662D4" w:rsidP="005662D4">
      <w:pPr>
        <w:jc w:val="center"/>
      </w:pPr>
    </w:p>
    <w:p w:rsidR="005662D4" w:rsidRDefault="005662D4" w:rsidP="005662D4">
      <w:pPr>
        <w:jc w:val="center"/>
      </w:pPr>
    </w:p>
    <w:p w:rsidR="005662D4" w:rsidRDefault="005662D4" w:rsidP="005662D4">
      <w:pPr>
        <w:jc w:val="center"/>
      </w:pPr>
      <w:r>
        <w:t>IŠ DŪŽTANČIŲ LAPŲ BYLOJIMŲ...</w:t>
      </w:r>
    </w:p>
    <w:p w:rsidR="005662D4" w:rsidRPr="008123D1" w:rsidRDefault="005662D4" w:rsidP="005662D4">
      <w:pPr>
        <w:jc w:val="center"/>
        <w:rPr>
          <w:color w:val="FF0000"/>
        </w:rPr>
      </w:pPr>
    </w:p>
    <w:p w:rsidR="005662D4" w:rsidRDefault="005662D4" w:rsidP="005662D4">
      <w:pPr>
        <w:jc w:val="center"/>
      </w:pPr>
      <w:r>
        <w:t>(1907-11-04 – 1971-08 -02)</w:t>
      </w:r>
    </w:p>
    <w:p w:rsidR="005662D4" w:rsidRDefault="005662D4" w:rsidP="005662D4">
      <w:pPr>
        <w:jc w:val="center"/>
      </w:pPr>
    </w:p>
    <w:p w:rsidR="005662D4" w:rsidRDefault="005662D4" w:rsidP="005662D4">
      <w:pPr>
        <w:ind w:right="-82"/>
        <w:jc w:val="center"/>
        <w:rPr>
          <w:noProof/>
        </w:rPr>
      </w:pPr>
      <w:r>
        <w:rPr>
          <w:noProof/>
        </w:rPr>
        <w:t>Vilė Sarulienė,</w:t>
      </w:r>
    </w:p>
    <w:p w:rsidR="005662D4" w:rsidRDefault="005662D4" w:rsidP="005662D4">
      <w:pPr>
        <w:ind w:right="-82"/>
        <w:jc w:val="center"/>
        <w:rPr>
          <w:noProof/>
        </w:rPr>
      </w:pPr>
      <w:r>
        <w:rPr>
          <w:noProof/>
        </w:rPr>
        <w:t xml:space="preserve">    Rokiškio krašto muziejaus archyvarė- bibliotekininkė.</w:t>
      </w:r>
    </w:p>
    <w:p w:rsidR="005662D4" w:rsidRDefault="005662D4" w:rsidP="005662D4">
      <w:pPr>
        <w:tabs>
          <w:tab w:val="num" w:pos="-2160"/>
        </w:tabs>
        <w:jc w:val="center"/>
        <w:rPr>
          <w:noProof/>
        </w:rPr>
      </w:pPr>
    </w:p>
    <w:p w:rsidR="005662D4" w:rsidRDefault="005662D4" w:rsidP="005662D4">
      <w:pPr>
        <w:jc w:val="center"/>
      </w:pPr>
    </w:p>
    <w:p w:rsidR="005662D4" w:rsidRDefault="005662D4" w:rsidP="005662D4">
      <w:pPr>
        <w:jc w:val="both"/>
      </w:pPr>
      <w:r>
        <w:t xml:space="preserve">  Verčiu pageltusius lapus.  </w:t>
      </w:r>
    </w:p>
    <w:p w:rsidR="005662D4" w:rsidRDefault="005662D4" w:rsidP="005662D4">
      <w:pPr>
        <w:jc w:val="both"/>
      </w:pPr>
      <w:r>
        <w:t xml:space="preserve">   Keista, jog kai kurie iš jų... dūžta. Dūžta tyliai, be garso, dar akimirką plevendami ore, kol pagaliau amžiams nukrinta į užmiršimą. Ar taip pat suduš ir mūsų gyvenimai, ar taip sudužo prieš mus gyvenusių gyvenimai...?</w:t>
      </w:r>
    </w:p>
    <w:p w:rsidR="005662D4" w:rsidRDefault="005662D4" w:rsidP="005662D4">
      <w:pPr>
        <w:jc w:val="both"/>
      </w:pPr>
      <w:r>
        <w:t xml:space="preserve">      Akimirka, padalijanti gyvenimą į Būtąjį ir Nebūtį, ateina taip netikėtai ir nelauktai. Skaudu, kad  ji ateina tada, kai Saulė pakilusi į patį zenitą, o horizonte vilnijantys vandenys, stūksantys kalnai ir pilys tarsi  kvieste kviečia: „Atvykite, mes jūsų laukiame.“</w:t>
      </w:r>
    </w:p>
    <w:p w:rsidR="005662D4" w:rsidRDefault="005662D4" w:rsidP="005662D4">
      <w:pPr>
        <w:jc w:val="both"/>
      </w:pPr>
      <w:r>
        <w:t xml:space="preserve">      Atostogos... Viliojantis ir širdžiai mielas žodis, dažnam mūsų asocijuojasi su išvykomis, kelionėmis, skrydžiais, atokvėpiu po darbų, poilsiu. Tik ar ruošdamiesi atostogoms, kuris iš mūsų pagalvojame apie pusiau  dalijančią Akimirką ir į šipulius dūžtančius gyvenimus? Aišku, kad ne...</w:t>
      </w:r>
    </w:p>
    <w:p w:rsidR="005662D4" w:rsidRDefault="005662D4" w:rsidP="005662D4">
      <w:pPr>
        <w:jc w:val="both"/>
      </w:pPr>
      <w:r>
        <w:t xml:space="preserve">    „Rugpjūčio 1 dieną rašytojas Juozas Tininis buvo pakilios nuotaikos. Pradėjo 4 savaičių atostogas. Tuo džiaugsmu su ne vienu dalinosi. Vis pridurdamas kartojo, kad norįs pasilsėti, norįs kur nuvažiuoti, ką nuostabesnio pamatyti ir tuo pasidžiaugti. Šeštadienį buvo dalyvavęs literatūros vakare Santa Monikoje, kartu su svečiu poetu Antanu Gustaičiu iš Bostono. Rašytojams buvo graži proga pabendrauti. Rytojaus dieną, sekmadienį, vėl subuvimas: Dailiųjų Menų Klubo susirinkimas D. ir B. Mackialų naujuose namuose. Karu su popietės svečiais Antanu ir Aleksandra Gustaičiais ir Juozas Tininis jau buvo tartum  tik svečias, nes mintimis gal jau keliavo per gražiąją Kaliforniją. Tarė žodį kitą, ir niekas, o niekas negalėjo atspėti, kad ši popietė klubo narių tarpe jau paskutinė...</w:t>
      </w:r>
    </w:p>
    <w:p w:rsidR="005662D4" w:rsidRDefault="005662D4" w:rsidP="005662D4">
      <w:pPr>
        <w:jc w:val="both"/>
      </w:pPr>
      <w:r>
        <w:t xml:space="preserve">    Sekančią dieną, pirmadienį, [ 1971 m. rugpjūčio 2d. Aut.] tuoj po vidudienio, dar atgrąžinęs kai kam paskutines korektūras, išriedėjo į pajūrį ir patraukė šiaurės link.&lt;...&gt; Deja... Už 200 mylių nuo Los Angeles, netoli San Louis Obsipo, kita mašina, valdoma jaunuolio, atvažiuojanti iš priekio, dviejų krypčių kelyje, visu greičiu trenkė į jo mašinos šoną... Smūgis buvo baisus, mirtinas. Smūgis į galvą, ir vairuotojas, Juozas Tininis, buvo negyvas. Kiti, jo mašinos ir į jį trenkusios , keleiviai buvo sužeisti.“</w:t>
      </w:r>
      <w:r>
        <w:rPr>
          <w:rStyle w:val="FootnoteReference"/>
        </w:rPr>
        <w:footnoteReference w:id="2"/>
      </w:r>
    </w:p>
    <w:p w:rsidR="005662D4" w:rsidRDefault="005662D4" w:rsidP="005662D4">
      <w:pPr>
        <w:jc w:val="both"/>
      </w:pPr>
      <w:r>
        <w:t xml:space="preserve">      Akimirka, padalijusi gyvenimą į Būtąjį ir Nebūtį, amžiams užmerkė akis.  Liko tik Būtojo gyvenimo pageltę ir dūžtantys lapai. Apie ką jie byloja?</w:t>
      </w:r>
    </w:p>
    <w:p w:rsidR="005662D4" w:rsidRDefault="005662D4" w:rsidP="005662D4">
      <w:pPr>
        <w:jc w:val="both"/>
      </w:pPr>
      <w:r>
        <w:t xml:space="preserve">        Jie byloja apie  žmogaus gyvenimą: ieškojimus, atradimus ir praradimus, liūdesį ir džiaugsmą, nusivylimą ir kūrybines aukštumas. </w:t>
      </w:r>
    </w:p>
    <w:p w:rsidR="005662D4" w:rsidRDefault="005662D4" w:rsidP="005662D4">
      <w:pPr>
        <w:jc w:val="both"/>
      </w:pPr>
    </w:p>
    <w:p w:rsidR="00CD5AD2" w:rsidRDefault="005662D4">
      <w:r>
        <w:t xml:space="preserve">                                                                                                      Visą straipsnį skaitykite žurnale</w:t>
      </w:r>
    </w:p>
    <w:sectPr w:rsidR="00CD5AD2" w:rsidSect="00CD5AD2">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2FF" w:rsidRDefault="00D802FF" w:rsidP="005662D4">
      <w:r>
        <w:separator/>
      </w:r>
    </w:p>
  </w:endnote>
  <w:endnote w:type="continuationSeparator" w:id="1">
    <w:p w:rsidR="00D802FF" w:rsidRDefault="00D802FF" w:rsidP="005662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2FF" w:rsidRDefault="00D802FF" w:rsidP="005662D4">
      <w:r>
        <w:separator/>
      </w:r>
    </w:p>
  </w:footnote>
  <w:footnote w:type="continuationSeparator" w:id="1">
    <w:p w:rsidR="00D802FF" w:rsidRDefault="00D802FF" w:rsidP="005662D4">
      <w:r>
        <w:continuationSeparator/>
      </w:r>
    </w:p>
  </w:footnote>
  <w:footnote w:id="2">
    <w:p w:rsidR="005662D4" w:rsidRDefault="005662D4" w:rsidP="005662D4">
      <w:pPr>
        <w:pStyle w:val="FootnoteText"/>
      </w:pPr>
      <w:r>
        <w:rPr>
          <w:rStyle w:val="FootnoteReference"/>
        </w:rPr>
        <w:footnoteRef/>
      </w:r>
      <w:r>
        <w:t xml:space="preserve"> V. Prižgintas. Netekome Juozo Tininio // Lietuvių dienos, 1971, rugsėjis Nr. 7 (216 ), p. 7-9.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0"/>
    <w:footnote w:id="1"/>
  </w:footnotePr>
  <w:endnotePr>
    <w:endnote w:id="0"/>
    <w:endnote w:id="1"/>
  </w:endnotePr>
  <w:compat/>
  <w:rsids>
    <w:rsidRoot w:val="005662D4"/>
    <w:rsid w:val="005662D4"/>
    <w:rsid w:val="00CD5AD2"/>
    <w:rsid w:val="00D802F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2D4"/>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662D4"/>
    <w:rPr>
      <w:sz w:val="20"/>
      <w:szCs w:val="20"/>
    </w:rPr>
  </w:style>
  <w:style w:type="character" w:customStyle="1" w:styleId="FootnoteTextChar">
    <w:name w:val="Footnote Text Char"/>
    <w:basedOn w:val="DefaultParagraphFont"/>
    <w:link w:val="FootnoteText"/>
    <w:semiHidden/>
    <w:rsid w:val="005662D4"/>
    <w:rPr>
      <w:rFonts w:ascii="Times New Roman" w:eastAsia="Times New Roman" w:hAnsi="Times New Roman" w:cs="Times New Roman"/>
      <w:sz w:val="20"/>
      <w:szCs w:val="20"/>
      <w:lang w:eastAsia="lt-LT"/>
    </w:rPr>
  </w:style>
  <w:style w:type="character" w:styleId="FootnoteReference">
    <w:name w:val="footnote reference"/>
    <w:basedOn w:val="DefaultParagraphFont"/>
    <w:semiHidden/>
    <w:rsid w:val="005662D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1724</Words>
  <Characters>983</Characters>
  <Application>Microsoft Office Word</Application>
  <DocSecurity>0</DocSecurity>
  <Lines>8</Lines>
  <Paragraphs>5</Paragraphs>
  <ScaleCrop>false</ScaleCrop>
  <Company>Grizli777</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1</cp:revision>
  <dcterms:created xsi:type="dcterms:W3CDTF">2012-12-17T07:31:00Z</dcterms:created>
  <dcterms:modified xsi:type="dcterms:W3CDTF">2012-12-17T07:32:00Z</dcterms:modified>
</cp:coreProperties>
</file>